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56"/>
        <w:tblW w:w="0" w:type="auto"/>
        <w:tblLook w:val="04A0" w:firstRow="1" w:lastRow="0" w:firstColumn="1" w:lastColumn="0" w:noHBand="0" w:noVBand="1"/>
      </w:tblPr>
      <w:tblGrid>
        <w:gridCol w:w="1296"/>
        <w:gridCol w:w="3901"/>
        <w:gridCol w:w="357"/>
        <w:gridCol w:w="1887"/>
        <w:gridCol w:w="430"/>
        <w:gridCol w:w="1060"/>
      </w:tblGrid>
      <w:tr w:rsidR="00070179" w:rsidTr="009917A2"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1293" w:rsidRPr="00F57995" w:rsidRDefault="00781293" w:rsidP="009917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293" w:rsidRPr="00F57995" w:rsidRDefault="00781293" w:rsidP="009917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79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NR.</w:t>
            </w:r>
          </w:p>
          <w:p w:rsidR="00781293" w:rsidRPr="00F57995" w:rsidRDefault="00781293" w:rsidP="009917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79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CRT.</w:t>
            </w:r>
          </w:p>
          <w:p w:rsidR="008546C6" w:rsidRPr="00F57995" w:rsidRDefault="008546C6" w:rsidP="009917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46C6" w:rsidRPr="00F57995" w:rsidRDefault="00FC3557" w:rsidP="009917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CAC3C1" wp14:editId="2BC464FC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-600075</wp:posOffset>
                      </wp:positionV>
                      <wp:extent cx="2362200" cy="457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3557" w:rsidRPr="00893E3E" w:rsidRDefault="00FC3557" w:rsidP="00893E3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</w:pPr>
                                  <w:bookmarkStart w:id="0" w:name="_GoBack"/>
                                  <w:r w:rsidRPr="00893E3E"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  <w:t>OPIS PROCEDURI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9.7pt;margin-top:-47.25pt;width:1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" filled="f" stroked="f">
                      <v:fill o:detectmouseclick="t"/>
                      <v:textbox>
                        <w:txbxContent>
                          <w:p w:rsidR="00FC3557" w:rsidRPr="00893E3E" w:rsidRDefault="00FC3557" w:rsidP="00893E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bookmarkStart w:id="1" w:name="_GoBack"/>
                            <w:r w:rsidRPr="00893E3E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OPIS PROCEDURI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293" w:rsidRPr="00F57995" w:rsidRDefault="00781293" w:rsidP="009917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79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DENUMIRE PROCEDURA</w:t>
            </w:r>
          </w:p>
        </w:tc>
        <w:tc>
          <w:tcPr>
            <w:tcW w:w="23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46C6" w:rsidRPr="00F57995" w:rsidRDefault="008546C6" w:rsidP="009917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293" w:rsidRPr="00F57995" w:rsidRDefault="00781293" w:rsidP="009917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79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DATA INREGISTRARII</w:t>
            </w:r>
          </w:p>
        </w:tc>
        <w:tc>
          <w:tcPr>
            <w:tcW w:w="1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1293" w:rsidRPr="00F57995" w:rsidRDefault="00781293" w:rsidP="009917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293" w:rsidRPr="00F57995" w:rsidRDefault="00781293" w:rsidP="009917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79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COD</w:t>
            </w:r>
          </w:p>
        </w:tc>
      </w:tr>
      <w:tr w:rsidR="00F57995" w:rsidTr="009917A2">
        <w:trPr>
          <w:trHeight w:val="150"/>
        </w:trPr>
        <w:tc>
          <w:tcPr>
            <w:tcW w:w="8931" w:type="dxa"/>
            <w:gridSpan w:val="6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F57995" w:rsidRPr="008546C6" w:rsidRDefault="00F57995" w:rsidP="009917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F57995" w:rsidTr="009917A2">
        <w:trPr>
          <w:trHeight w:val="915"/>
        </w:trPr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7995" w:rsidRDefault="00F57995" w:rsidP="009917A2"/>
          <w:p w:rsidR="009917A2" w:rsidRDefault="009917A2" w:rsidP="009917A2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763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57995" w:rsidRDefault="00F57995" w:rsidP="009917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7995" w:rsidRPr="009917A2" w:rsidRDefault="00F57995" w:rsidP="009917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79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PROCEDURI OPERATIONALE</w:t>
            </w:r>
          </w:p>
        </w:tc>
      </w:tr>
      <w:tr w:rsidR="00547395" w:rsidTr="009917A2"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  <w:tcBorders>
              <w:top w:val="thinThickSmallGap" w:sz="24" w:space="0" w:color="auto"/>
            </w:tcBorders>
          </w:tcPr>
          <w:p w:rsidR="00547395" w:rsidRDefault="00547395" w:rsidP="009917A2">
            <w:r>
              <w:t>PO privind revizuirea PDI si a ofertei educationale</w:t>
            </w:r>
          </w:p>
        </w:tc>
        <w:tc>
          <w:tcPr>
            <w:tcW w:w="2244" w:type="dxa"/>
            <w:gridSpan w:val="2"/>
            <w:tcBorders>
              <w:top w:val="thinThickSmallGap" w:sz="24" w:space="0" w:color="auto"/>
            </w:tcBorders>
          </w:tcPr>
          <w:p w:rsidR="00547395" w:rsidRDefault="00547395" w:rsidP="009917A2">
            <w:r>
              <w:t>13.05.2015</w:t>
            </w:r>
          </w:p>
        </w:tc>
        <w:tc>
          <w:tcPr>
            <w:tcW w:w="149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395" w:rsidRDefault="00547395" w:rsidP="009917A2">
            <w:r>
              <w:t>PO 13-03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accesul la informatiile de interes public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21.01.2015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12-02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evaluarea sistematica a satisfactiei personalului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21.01.2015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12-01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de evidenta a participarii la cercuri pedagogice si activitati metodice si de popularizare a acestora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13.05.2015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13-02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insertia cadrelor didactice noi si debutante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13.05.2015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13-01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optimizarea pregatirii suplimentare a prescolarilor pentru concursuri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22.01.2015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11-01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desfasurarea activitatii comisiei de dezvoltare profesionala si formare continua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17.10.2014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09-01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planificarea,proiectarea si organizarea activitatilor instructiv-educative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17.10.2014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09-02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 xml:space="preserve">PO privind acordarea primului ajutor 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17.10.2014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09-03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arhivarea documentelor si inregistrarilor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17.10.2014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09-04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acordarea primului ajutor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20.09.2013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08-05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repartizarea prescolarilor la grupa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17.10.2014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09-05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constiturea CEAC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20.09.2013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08-03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evaluarea rezultatelor invatarii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10.11.2014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10-01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asigurarea mijloacelor de invatamant, a materialului didactic si a auxiliarelor didactice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10.11.2014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10-02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transferul  prescolarilor dintr-o unitate scolara in alta unitate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10.11.2014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10-03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analiza,selectarea si avizarea documentelor curriculare oficiale,auxiliarelor curriculare si soft-uri educationale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20.09.2013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08-01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EF1007" w:rsidP="009917A2">
            <w:pPr>
              <w:pStyle w:val="ListParagraph"/>
              <w:numPr>
                <w:ilvl w:val="0"/>
                <w:numId w:val="8"/>
              </w:num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A3AED" wp14:editId="61D36B5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340995</wp:posOffset>
                      </wp:positionV>
                      <wp:extent cx="5648325" cy="0"/>
                      <wp:effectExtent l="0" t="19050" r="9525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8325" cy="0"/>
                              </a:xfrm>
                              <a:prstGeom prst="line">
                                <a:avLst/>
                              </a:prstGeom>
                              <a:ln w="60325" cmpd="thinThick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26.85pt" to="438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" strokecolor="black [3213]" strokeweight="4.7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3901" w:type="dxa"/>
          </w:tcPr>
          <w:p w:rsidR="00547395" w:rsidRDefault="00547395" w:rsidP="009917A2">
            <w:r>
              <w:t>PO privind constituirea comisiilor de lucru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12.03.2013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07-01</w:t>
            </w:r>
          </w:p>
        </w:tc>
      </w:tr>
      <w:tr w:rsidR="00547395" w:rsidTr="00EF1007">
        <w:trPr>
          <w:trHeight w:val="270"/>
        </w:trPr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47395" w:rsidRDefault="00547395" w:rsidP="009917A2">
            <w:r>
              <w:t>PO de informare</w:t>
            </w:r>
          </w:p>
        </w:tc>
        <w:tc>
          <w:tcPr>
            <w:tcW w:w="224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547395" w:rsidRDefault="00547395" w:rsidP="009917A2">
            <w:r>
              <w:t>11.02.2013</w:t>
            </w:r>
          </w:p>
        </w:tc>
        <w:tc>
          <w:tcPr>
            <w:tcW w:w="1490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7395" w:rsidRDefault="00547395" w:rsidP="009917A2">
            <w:r>
              <w:t>PO 06-01</w:t>
            </w:r>
          </w:p>
        </w:tc>
      </w:tr>
      <w:tr w:rsidR="00547395" w:rsidTr="00EF1007">
        <w:tc>
          <w:tcPr>
            <w:tcW w:w="1296" w:type="dxa"/>
            <w:tcBorders>
              <w:top w:val="single" w:sz="4" w:space="0" w:color="auto"/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  <w:tcBorders>
              <w:top w:val="single" w:sz="4" w:space="0" w:color="auto"/>
            </w:tcBorders>
          </w:tcPr>
          <w:p w:rsidR="00547395" w:rsidRDefault="00547395" w:rsidP="00011AF2">
            <w:r>
              <w:t>PO privind autoevaluarea institutionala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</w:tcBorders>
          </w:tcPr>
          <w:p w:rsidR="00547395" w:rsidRDefault="00547395" w:rsidP="009917A2">
            <w:r>
              <w:t>11.02.2013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:rsidR="00547395" w:rsidRDefault="00547395" w:rsidP="009917A2">
            <w:r>
              <w:t>PO 06-02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stabilirea curriculumului la decizia scolii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11.02.2013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06-03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evidenta activitatilor extracurriculare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20.09.3013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08-03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intocmirea,pastrarea si actualizarea dosarelor personale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01.10.2012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03-01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inscrierea prescolarilor la gradinita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02.05.2012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01-01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evaluarea personalului didactic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04.12.2012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05-03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evaluarea personalului auxiliar si nedidactic in vederea acordarii calificativuiui anual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17.09.2012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02-01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observarea activitatii si transfer de bune practici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04.12.2012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05-01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repartizarea la grupa a cadrelor didactice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04.12.2012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05-02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 xml:space="preserve">PO privind reinscrierea  prescolarilor </w:t>
            </w:r>
            <w:r>
              <w:t>la grupa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01.10.2012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03-02</w:t>
            </w:r>
          </w:p>
        </w:tc>
      </w:tr>
      <w:tr w:rsidR="00547395" w:rsidTr="009917A2"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colectarea feed back-ului din partea prescolarilor si a altor factori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21.01.2015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12-03</w:t>
            </w:r>
          </w:p>
        </w:tc>
      </w:tr>
      <w:tr w:rsidR="00547395" w:rsidTr="009917A2">
        <w:trPr>
          <w:trHeight w:val="435"/>
        </w:trPr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privins saptamana „Sa stii mai multe,sa fii mai bun!”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20.09.2013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08-04</w:t>
            </w:r>
          </w:p>
        </w:tc>
      </w:tr>
      <w:tr w:rsidR="00547395" w:rsidTr="009917A2">
        <w:trPr>
          <w:trHeight w:val="495"/>
        </w:trPr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PO privind comunicarea interna,externa si institutionala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19.04.2012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PO 04-01</w:t>
            </w:r>
          </w:p>
        </w:tc>
      </w:tr>
      <w:tr w:rsidR="00547395" w:rsidTr="009917A2">
        <w:trPr>
          <w:trHeight w:val="540"/>
        </w:trPr>
        <w:tc>
          <w:tcPr>
            <w:tcW w:w="129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01" w:type="dxa"/>
            <w:tcBorders>
              <w:bottom w:val="thinThickSmallGap" w:sz="24" w:space="0" w:color="auto"/>
            </w:tcBorders>
          </w:tcPr>
          <w:p w:rsidR="00547395" w:rsidRDefault="00547395" w:rsidP="009917A2">
            <w:r>
              <w:t>PO privind analiza culturii organizationale</w:t>
            </w:r>
          </w:p>
        </w:tc>
        <w:tc>
          <w:tcPr>
            <w:tcW w:w="2244" w:type="dxa"/>
            <w:gridSpan w:val="2"/>
            <w:tcBorders>
              <w:bottom w:val="thinThickSmallGap" w:sz="24" w:space="0" w:color="auto"/>
            </w:tcBorders>
          </w:tcPr>
          <w:p w:rsidR="00547395" w:rsidRDefault="00547395" w:rsidP="009917A2">
            <w:r>
              <w:t>19.11.2012</w:t>
            </w:r>
          </w:p>
        </w:tc>
        <w:tc>
          <w:tcPr>
            <w:tcW w:w="149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395" w:rsidRDefault="00547395" w:rsidP="009917A2">
            <w:r>
              <w:t>PO 04-02</w:t>
            </w:r>
          </w:p>
        </w:tc>
      </w:tr>
      <w:tr w:rsidR="00472A9B" w:rsidTr="009917A2">
        <w:trPr>
          <w:trHeight w:val="585"/>
        </w:trPr>
        <w:tc>
          <w:tcPr>
            <w:tcW w:w="8931" w:type="dxa"/>
            <w:gridSpan w:val="6"/>
            <w:tcBorders>
              <w:left w:val="nil"/>
              <w:right w:val="nil"/>
            </w:tcBorders>
          </w:tcPr>
          <w:p w:rsidR="00472A9B" w:rsidRDefault="00472A9B" w:rsidP="009917A2">
            <w:pPr>
              <w:tabs>
                <w:tab w:val="left" w:pos="1635"/>
              </w:tabs>
            </w:pPr>
          </w:p>
        </w:tc>
      </w:tr>
      <w:tr w:rsidR="00472A9B" w:rsidTr="009917A2">
        <w:trPr>
          <w:trHeight w:val="525"/>
        </w:trPr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2A9B" w:rsidRDefault="00472A9B" w:rsidP="009917A2"/>
          <w:p w:rsidR="008546C6" w:rsidRDefault="008546C6" w:rsidP="009917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63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46C6" w:rsidRDefault="008546C6" w:rsidP="009917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72A9B" w:rsidRPr="00F57995" w:rsidRDefault="00472A9B" w:rsidP="009917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79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PROCEDURI DE SISTEM</w:t>
            </w:r>
          </w:p>
          <w:p w:rsidR="00472A9B" w:rsidRDefault="00472A9B" w:rsidP="009917A2"/>
        </w:tc>
      </w:tr>
      <w:tr w:rsidR="00547395" w:rsidTr="009917A2">
        <w:trPr>
          <w:trHeight w:val="525"/>
        </w:trPr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901" w:type="dxa"/>
            <w:tcBorders>
              <w:top w:val="thinThickSmallGap" w:sz="24" w:space="0" w:color="auto"/>
            </w:tcBorders>
          </w:tcPr>
          <w:p w:rsidR="00547395" w:rsidRDefault="00547395" w:rsidP="009917A2">
            <w:r>
              <w:t>P</w:t>
            </w:r>
            <w:r>
              <w:t>rivind organizarea si desfasurarea excursiilor/drumetiilor/taberelor scolare</w:t>
            </w:r>
          </w:p>
        </w:tc>
        <w:tc>
          <w:tcPr>
            <w:tcW w:w="2244" w:type="dxa"/>
            <w:gridSpan w:val="2"/>
            <w:tcBorders>
              <w:top w:val="thinThickSmallGap" w:sz="24" w:space="0" w:color="auto"/>
            </w:tcBorders>
          </w:tcPr>
          <w:p w:rsidR="00547395" w:rsidRDefault="00547395" w:rsidP="009917A2">
            <w:r>
              <w:t>24.10.2014</w:t>
            </w:r>
          </w:p>
        </w:tc>
        <w:tc>
          <w:tcPr>
            <w:tcW w:w="149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547395" w:rsidRDefault="00547395" w:rsidP="009917A2">
            <w:r>
              <w:t>PS 001</w:t>
            </w:r>
          </w:p>
        </w:tc>
      </w:tr>
      <w:tr w:rsidR="00547395" w:rsidTr="009917A2">
        <w:trPr>
          <w:trHeight w:val="375"/>
        </w:trPr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Privind invoirea cadrelor didactice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22.01.2015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PS 002</w:t>
            </w:r>
          </w:p>
        </w:tc>
      </w:tr>
      <w:tr w:rsidR="00547395" w:rsidTr="009917A2">
        <w:trPr>
          <w:trHeight w:val="361"/>
        </w:trPr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9"/>
              </w:numPr>
            </w:pPr>
          </w:p>
          <w:p w:rsidR="00547395" w:rsidRDefault="00547395" w:rsidP="009917A2"/>
        </w:tc>
        <w:tc>
          <w:tcPr>
            <w:tcW w:w="3901" w:type="dxa"/>
          </w:tcPr>
          <w:p w:rsidR="00547395" w:rsidRDefault="00547395" w:rsidP="009917A2">
            <w:r>
              <w:t>Privind elaborarea procedurilor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07.09.2012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PS 01</w:t>
            </w:r>
          </w:p>
        </w:tc>
      </w:tr>
      <w:tr w:rsidR="00547395" w:rsidTr="009917A2">
        <w:trPr>
          <w:trHeight w:val="270"/>
        </w:trPr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Privind managementul riscului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07.09.2012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PS 02</w:t>
            </w:r>
          </w:p>
        </w:tc>
      </w:tr>
      <w:tr w:rsidR="00547395" w:rsidTr="009917A2">
        <w:trPr>
          <w:trHeight w:val="252"/>
        </w:trPr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Privind intocmirea,aprobarea si prezentarea raportului asupra sistemului de control intern/managerial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07.09.2012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PS 03</w:t>
            </w:r>
          </w:p>
        </w:tc>
      </w:tr>
      <w:tr w:rsidR="00547395" w:rsidTr="009917A2">
        <w:trPr>
          <w:trHeight w:val="315"/>
        </w:trPr>
        <w:tc>
          <w:tcPr>
            <w:tcW w:w="1296" w:type="dxa"/>
            <w:tcBorders>
              <w:left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901" w:type="dxa"/>
          </w:tcPr>
          <w:p w:rsidR="00547395" w:rsidRDefault="00547395" w:rsidP="009917A2">
            <w:r>
              <w:t>Privind semnalarea neregularitatilor</w:t>
            </w:r>
          </w:p>
        </w:tc>
        <w:tc>
          <w:tcPr>
            <w:tcW w:w="2244" w:type="dxa"/>
            <w:gridSpan w:val="2"/>
          </w:tcPr>
          <w:p w:rsidR="00547395" w:rsidRDefault="00547395" w:rsidP="009917A2">
            <w:r>
              <w:t>07.09.2012</w:t>
            </w:r>
          </w:p>
        </w:tc>
        <w:tc>
          <w:tcPr>
            <w:tcW w:w="1490" w:type="dxa"/>
            <w:gridSpan w:val="2"/>
            <w:tcBorders>
              <w:right w:val="thinThickSmallGap" w:sz="24" w:space="0" w:color="auto"/>
            </w:tcBorders>
          </w:tcPr>
          <w:p w:rsidR="00547395" w:rsidRDefault="00547395" w:rsidP="009917A2">
            <w:r>
              <w:t>PS 04</w:t>
            </w:r>
          </w:p>
        </w:tc>
      </w:tr>
      <w:tr w:rsidR="00547395" w:rsidTr="009917A2">
        <w:trPr>
          <w:trHeight w:val="255"/>
        </w:trPr>
        <w:tc>
          <w:tcPr>
            <w:tcW w:w="129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47395" w:rsidRDefault="00547395" w:rsidP="009917A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901" w:type="dxa"/>
            <w:tcBorders>
              <w:bottom w:val="thinThickSmallGap" w:sz="24" w:space="0" w:color="auto"/>
            </w:tcBorders>
          </w:tcPr>
          <w:p w:rsidR="00547395" w:rsidRDefault="00547395" w:rsidP="009917A2">
            <w:r>
              <w:t>Privind delegarea competentelor</w:t>
            </w:r>
          </w:p>
        </w:tc>
        <w:tc>
          <w:tcPr>
            <w:tcW w:w="2244" w:type="dxa"/>
            <w:gridSpan w:val="2"/>
            <w:tcBorders>
              <w:bottom w:val="thinThickSmallGap" w:sz="24" w:space="0" w:color="auto"/>
            </w:tcBorders>
          </w:tcPr>
          <w:p w:rsidR="00547395" w:rsidRDefault="00547395" w:rsidP="009917A2">
            <w:r>
              <w:t>07.09.2012</w:t>
            </w:r>
          </w:p>
        </w:tc>
        <w:tc>
          <w:tcPr>
            <w:tcW w:w="149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47395" w:rsidRDefault="00547395" w:rsidP="009917A2">
            <w:r>
              <w:t>PS 05</w:t>
            </w:r>
          </w:p>
        </w:tc>
      </w:tr>
    </w:tbl>
    <w:p w:rsidR="007C4CAC" w:rsidRDefault="007C4CAC"/>
    <w:sectPr w:rsidR="007C4C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01" w:rsidRDefault="003E2701" w:rsidP="004E661A">
      <w:pPr>
        <w:spacing w:after="0" w:line="240" w:lineRule="auto"/>
      </w:pPr>
      <w:r>
        <w:separator/>
      </w:r>
    </w:p>
  </w:endnote>
  <w:endnote w:type="continuationSeparator" w:id="0">
    <w:p w:rsidR="003E2701" w:rsidRDefault="003E2701" w:rsidP="004E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01" w:rsidRDefault="003E2701" w:rsidP="004E661A">
      <w:pPr>
        <w:spacing w:after="0" w:line="240" w:lineRule="auto"/>
      </w:pPr>
      <w:r>
        <w:separator/>
      </w:r>
    </w:p>
  </w:footnote>
  <w:footnote w:type="continuationSeparator" w:id="0">
    <w:p w:rsidR="003E2701" w:rsidRDefault="003E2701" w:rsidP="004E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1A" w:rsidRDefault="004E661A" w:rsidP="004E661A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 w:rsidRPr="004E661A">
      <w:rPr>
        <w:rFonts w:ascii="Times New Roman" w:hAnsi="Times New Roman" w:cs="Times New Roman"/>
        <w:i/>
        <w:sz w:val="24"/>
        <w:szCs w:val="24"/>
      </w:rPr>
      <w:t>COMISIA DE EVALUARE SI ASIGURARE A CALITATII</w:t>
    </w:r>
  </w:p>
  <w:p w:rsidR="004E661A" w:rsidRDefault="004E661A" w:rsidP="004E661A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GRADINITA CU PROGRAM NORMAL NR.1 VALENII DE MUNTE</w:t>
    </w:r>
  </w:p>
  <w:p w:rsidR="004E661A" w:rsidRPr="004E661A" w:rsidRDefault="004E661A" w:rsidP="004E661A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B4E"/>
    <w:multiLevelType w:val="hybridMultilevel"/>
    <w:tmpl w:val="7EA87C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5841"/>
    <w:multiLevelType w:val="hybridMultilevel"/>
    <w:tmpl w:val="F0C097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B33E1"/>
    <w:multiLevelType w:val="hybridMultilevel"/>
    <w:tmpl w:val="A99AF3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25D0"/>
    <w:multiLevelType w:val="hybridMultilevel"/>
    <w:tmpl w:val="8EE44D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019E6"/>
    <w:multiLevelType w:val="hybridMultilevel"/>
    <w:tmpl w:val="95CC2F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E5B5F"/>
    <w:multiLevelType w:val="hybridMultilevel"/>
    <w:tmpl w:val="0F6850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E22E5"/>
    <w:multiLevelType w:val="hybridMultilevel"/>
    <w:tmpl w:val="A860D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A4405"/>
    <w:multiLevelType w:val="hybridMultilevel"/>
    <w:tmpl w:val="543C03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84487"/>
    <w:multiLevelType w:val="hybridMultilevel"/>
    <w:tmpl w:val="6B5C162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0CB5EDE"/>
    <w:multiLevelType w:val="hybridMultilevel"/>
    <w:tmpl w:val="62163B0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93"/>
    <w:rsid w:val="00011AF2"/>
    <w:rsid w:val="00070179"/>
    <w:rsid w:val="000A6D50"/>
    <w:rsid w:val="0010123E"/>
    <w:rsid w:val="00107A62"/>
    <w:rsid w:val="001C65F1"/>
    <w:rsid w:val="00341E7A"/>
    <w:rsid w:val="003734F8"/>
    <w:rsid w:val="003E2701"/>
    <w:rsid w:val="004711C8"/>
    <w:rsid w:val="00472A9B"/>
    <w:rsid w:val="004E661A"/>
    <w:rsid w:val="0054498F"/>
    <w:rsid w:val="00547395"/>
    <w:rsid w:val="00781293"/>
    <w:rsid w:val="007C4CAC"/>
    <w:rsid w:val="008546C6"/>
    <w:rsid w:val="00893E3E"/>
    <w:rsid w:val="00990341"/>
    <w:rsid w:val="009917A2"/>
    <w:rsid w:val="009A681C"/>
    <w:rsid w:val="00A258DF"/>
    <w:rsid w:val="00B13670"/>
    <w:rsid w:val="00CA472D"/>
    <w:rsid w:val="00DB730B"/>
    <w:rsid w:val="00E00453"/>
    <w:rsid w:val="00E66D67"/>
    <w:rsid w:val="00EF1007"/>
    <w:rsid w:val="00F57995"/>
    <w:rsid w:val="00F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1A"/>
  </w:style>
  <w:style w:type="paragraph" w:styleId="Footer">
    <w:name w:val="footer"/>
    <w:basedOn w:val="Normal"/>
    <w:link w:val="FooterChar"/>
    <w:uiPriority w:val="99"/>
    <w:unhideWhenUsed/>
    <w:rsid w:val="004E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1A"/>
  </w:style>
  <w:style w:type="paragraph" w:styleId="BalloonText">
    <w:name w:val="Balloon Text"/>
    <w:basedOn w:val="Normal"/>
    <w:link w:val="BalloonTextChar"/>
    <w:uiPriority w:val="99"/>
    <w:semiHidden/>
    <w:unhideWhenUsed/>
    <w:rsid w:val="0099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1A"/>
  </w:style>
  <w:style w:type="paragraph" w:styleId="Footer">
    <w:name w:val="footer"/>
    <w:basedOn w:val="Normal"/>
    <w:link w:val="FooterChar"/>
    <w:uiPriority w:val="99"/>
    <w:unhideWhenUsed/>
    <w:rsid w:val="004E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1A"/>
  </w:style>
  <w:style w:type="paragraph" w:styleId="BalloonText">
    <w:name w:val="Balloon Text"/>
    <w:basedOn w:val="Normal"/>
    <w:link w:val="BalloonTextChar"/>
    <w:uiPriority w:val="99"/>
    <w:semiHidden/>
    <w:unhideWhenUsed/>
    <w:rsid w:val="0099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8DAD-9A43-4C4E-88F7-01D54842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490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</cp:lastModifiedBy>
  <cp:revision>21</cp:revision>
  <dcterms:created xsi:type="dcterms:W3CDTF">2015-10-01T16:24:00Z</dcterms:created>
  <dcterms:modified xsi:type="dcterms:W3CDTF">2015-10-01T21:05:00Z</dcterms:modified>
</cp:coreProperties>
</file>